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8E" w:rsidRDefault="00EF648E" w:rsidP="00EF648E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bookmarkStart w:id="0" w:name="_GoBack"/>
      <w:bookmarkEnd w:id="0"/>
      <w:r>
        <w:rPr>
          <w:rFonts w:ascii="Trebuchet MS" w:hAnsi="Trebuchet MS"/>
          <w:color w:val="555555"/>
          <w:sz w:val="20"/>
          <w:szCs w:val="20"/>
        </w:rPr>
        <w:t>In an essay of 750-1,000 words, discuss the reliability of eyewitness testimony.</w:t>
      </w:r>
    </w:p>
    <w:p w:rsidR="00EF648E" w:rsidRDefault="00EF648E" w:rsidP="00EF648E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Include a relevant court case in which eyewitness testimony was used to convict or acquit an individual.</w:t>
      </w:r>
    </w:p>
    <w:p w:rsidR="00EF648E" w:rsidRDefault="00EF648E" w:rsidP="00EF648E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Discuss how the reasonable person standard applies to eyewitness testimony.</w:t>
      </w:r>
    </w:p>
    <w:p w:rsidR="00EF648E" w:rsidRDefault="00EF648E" w:rsidP="00EF648E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Locate three relevant scholarly articles to support the information in your paper.</w:t>
      </w:r>
    </w:p>
    <w:p w:rsidR="00EF648E" w:rsidRDefault="00EF648E" w:rsidP="00EF648E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Prepare this assignment according to the APA guidelines found in the APA Style Guide, located in the Student Success Center. An abstract is not required.</w:t>
      </w:r>
    </w:p>
    <w:p w:rsidR="00EF648E" w:rsidRDefault="00EF648E" w:rsidP="00EF648E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This assignment uses a grading rubric. Instructors will be using the rubric to grade the assignment; therefore, students should review the rubric prior to beginning the assignment to become familiar with the assignment criteria and expectations for successful completion of the assignment.</w:t>
      </w:r>
    </w:p>
    <w:p w:rsidR="00EF648E" w:rsidRDefault="00EF648E" w:rsidP="00EF648E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 </w:t>
      </w:r>
    </w:p>
    <w:p w:rsidR="00EA7E10" w:rsidRDefault="00EF648E"/>
    <w:sectPr w:rsidR="00EA7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8E"/>
    <w:rsid w:val="00535141"/>
    <w:rsid w:val="00685D0C"/>
    <w:rsid w:val="00817C30"/>
    <w:rsid w:val="00C80A82"/>
    <w:rsid w:val="00E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5E52A-9E09-4C42-83A6-F08DA375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48E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turner</dc:creator>
  <cp:keywords/>
  <dc:description/>
  <cp:lastModifiedBy>cynthia turner</cp:lastModifiedBy>
  <cp:revision>1</cp:revision>
  <dcterms:created xsi:type="dcterms:W3CDTF">2016-04-18T20:30:00Z</dcterms:created>
  <dcterms:modified xsi:type="dcterms:W3CDTF">2016-04-18T20:30:00Z</dcterms:modified>
</cp:coreProperties>
</file>